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/>
        <w:ind w:left="0" w:leftChars="0" w:firstLine="0" w:firstLineChars="0"/>
        <w:rPr>
          <w:rFonts w:hint="eastAsia" w:ascii="仿宋" w:hAnsi="仿宋" w:eastAsia="仿宋" w:cs="仿宋"/>
          <w:b/>
          <w:bCs/>
          <w:kern w:val="2"/>
          <w:sz w:val="32"/>
          <w:szCs w:val="2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2"/>
          <w:sz w:val="32"/>
          <w:szCs w:val="22"/>
          <w:highlight w:val="none"/>
          <w:lang w:val="en-US" w:eastAsia="zh-CN"/>
        </w:rPr>
        <w:t>附件：</w:t>
      </w:r>
    </w:p>
    <w:p>
      <w:pPr>
        <w:pStyle w:val="2"/>
        <w:wordWrap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南海区博物馆研学实践教育课程报名表</w:t>
      </w:r>
    </w:p>
    <w:p>
      <w:pPr>
        <w:pStyle w:val="2"/>
        <w:wordWrap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</w:p>
    <w:tbl>
      <w:tblPr>
        <w:tblStyle w:val="4"/>
        <w:tblW w:w="9700" w:type="dxa"/>
        <w:tblInd w:w="-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258"/>
        <w:gridCol w:w="1942"/>
        <w:gridCol w:w="2738"/>
        <w:gridCol w:w="3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报名单位/团体</w:t>
            </w:r>
          </w:p>
        </w:tc>
        <w:tc>
          <w:tcPr>
            <w:tcW w:w="801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0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参加人数</w:t>
            </w:r>
          </w:p>
        </w:tc>
        <w:tc>
          <w:tcPr>
            <w:tcW w:w="8017" w:type="dxa"/>
            <w:gridSpan w:val="4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课程</w:t>
            </w:r>
          </w:p>
        </w:tc>
        <w:tc>
          <w:tcPr>
            <w:tcW w:w="80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课程一：“时空穿梭，工具探索”——“南海记忆”研学实践教育课程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课程二：“丹青探秘，巧手绘画”——国画研学实践教育课程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课程三：“非遗匠艺，匠心手作”——南海区非遗项目研学实践教育课程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8017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□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小学A组（1~3年级）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□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小学B组（4~6年级）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□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388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期望开课时间</w:t>
            </w:r>
          </w:p>
        </w:tc>
        <w:tc>
          <w:tcPr>
            <w:tcW w:w="5817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年     月     日  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75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注；参加人员必须先通过粤省事微信小程序申请“粤康码”，粤康码显示为“绿码”状态，且符合佛山市最新防疫政策要求的，方能报名。团队组织者于活动前一天收集所有参与人员的粤康码（显示为“绿码”）及行程码截图，报送我馆工作人员。</w:t>
      </w:r>
    </w:p>
    <w:p>
      <w:pPr>
        <w:pStyle w:val="2"/>
        <w:ind w:left="0" w:leftChars="0" w:firstLine="0" w:firstLineChars="0"/>
        <w:rPr>
          <w:rFonts w:hint="default" w:eastAsia="仿宋_GB231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mZGYyZDM3NTc1MDEzNTlkNjgwYTMxYmY2NTY1MTcifQ=="/>
  </w:docVars>
  <w:rsids>
    <w:rsidRoot w:val="669421DD"/>
    <w:rsid w:val="0D052DB9"/>
    <w:rsid w:val="502806C6"/>
    <w:rsid w:val="567D5126"/>
    <w:rsid w:val="669421DD"/>
    <w:rsid w:val="77FA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 w:firstLineChars="200"/>
    </w:pPr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284</Characters>
  <Lines>0</Lines>
  <Paragraphs>0</Paragraphs>
  <TotalTime>58</TotalTime>
  <ScaleCrop>false</ScaleCrop>
  <LinksUpToDate>false</LinksUpToDate>
  <CharactersWithSpaces>307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2022-07-20T09:02:00Z</dcterms:created>
  <dc:creator>胡漫漫</dc:creator>
  <cp:lastModifiedBy>胡漫漫</cp:lastModifiedBy>
  <dcterms:modified xsi:type="dcterms:W3CDTF">2022-07-21T02:34:25Z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F53B50B846664B47BFAEDD562D1ECE83</vt:lpwstr>
  </property>
</Properties>
</file>